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62" w:rsidRDefault="00A22222">
      <w:pPr>
        <w:pStyle w:val="Title"/>
        <w:spacing w:before="80"/>
        <w:ind w:left="1056" w:right="1008"/>
      </w:pPr>
      <w:r>
        <w:rPr>
          <w:w w:val="85"/>
        </w:rPr>
        <w:t>ESCAMBIA</w:t>
      </w:r>
      <w:r>
        <w:rPr>
          <w:spacing w:val="-5"/>
        </w:rPr>
        <w:t xml:space="preserve"> </w:t>
      </w:r>
      <w:r>
        <w:rPr>
          <w:w w:val="85"/>
        </w:rPr>
        <w:t>SOIL</w:t>
      </w:r>
      <w:r>
        <w:rPr>
          <w:spacing w:val="-8"/>
        </w:rPr>
        <w:t xml:space="preserve"> </w:t>
      </w:r>
      <w:r>
        <w:rPr>
          <w:w w:val="85"/>
        </w:rPr>
        <w:t>AND</w:t>
      </w:r>
      <w:r>
        <w:rPr>
          <w:spacing w:val="-1"/>
        </w:rPr>
        <w:t xml:space="preserve"> </w:t>
      </w:r>
      <w:r>
        <w:rPr>
          <w:w w:val="85"/>
        </w:rPr>
        <w:t>WATER</w:t>
      </w:r>
      <w:r>
        <w:rPr>
          <w:spacing w:val="10"/>
        </w:rPr>
        <w:t xml:space="preserve"> </w:t>
      </w:r>
      <w:r>
        <w:rPr>
          <w:w w:val="85"/>
        </w:rPr>
        <w:t>CONSERVATION</w:t>
      </w:r>
      <w:r>
        <w:rPr>
          <w:spacing w:val="33"/>
        </w:rPr>
        <w:t xml:space="preserve"> </w:t>
      </w:r>
      <w:r>
        <w:rPr>
          <w:spacing w:val="-2"/>
          <w:w w:val="85"/>
        </w:rPr>
        <w:t>DISTRICT</w:t>
      </w:r>
    </w:p>
    <w:p w:rsidR="007A5262" w:rsidRDefault="007A5262">
      <w:pPr>
        <w:pStyle w:val="BodyText"/>
        <w:spacing w:before="174"/>
        <w:rPr>
          <w:sz w:val="23"/>
        </w:rPr>
      </w:pPr>
    </w:p>
    <w:p w:rsidR="007A5262" w:rsidRDefault="00A22222">
      <w:pPr>
        <w:pStyle w:val="Title"/>
      </w:pPr>
      <w:r>
        <w:rPr>
          <w:w w:val="85"/>
        </w:rPr>
        <w:t>DISTIRCT</w:t>
      </w:r>
      <w:r>
        <w:rPr>
          <w:spacing w:val="10"/>
        </w:rPr>
        <w:t xml:space="preserve"> </w:t>
      </w:r>
      <w:r>
        <w:rPr>
          <w:w w:val="85"/>
        </w:rPr>
        <w:t>SUPERVISORS'</w:t>
      </w:r>
      <w:r>
        <w:rPr>
          <w:spacing w:val="44"/>
        </w:rPr>
        <w:t xml:space="preserve"> </w:t>
      </w:r>
      <w:r>
        <w:rPr>
          <w:w w:val="85"/>
        </w:rPr>
        <w:t>WORKSHOP</w:t>
      </w:r>
      <w:r>
        <w:rPr>
          <w:spacing w:val="40"/>
        </w:rPr>
        <w:t xml:space="preserve"> </w:t>
      </w:r>
      <w:r>
        <w:rPr>
          <w:spacing w:val="-2"/>
          <w:w w:val="85"/>
        </w:rPr>
        <w:t>MINUTES</w:t>
      </w:r>
    </w:p>
    <w:p w:rsidR="007A5262" w:rsidRDefault="007A5262">
      <w:pPr>
        <w:pStyle w:val="BodyText"/>
        <w:spacing w:before="20"/>
        <w:rPr>
          <w:sz w:val="23"/>
        </w:rPr>
      </w:pPr>
    </w:p>
    <w:p w:rsidR="007A5262" w:rsidRDefault="00A22222">
      <w:pPr>
        <w:pStyle w:val="BodyText"/>
        <w:ind w:left="48" w:right="1056"/>
        <w:jc w:val="center"/>
        <w:rPr>
          <w:rFonts w:ascii="Arial"/>
        </w:rPr>
      </w:pPr>
      <w:r>
        <w:rPr>
          <w:rFonts w:ascii="Arial"/>
          <w:w w:val="105"/>
        </w:rPr>
        <w:t>May</w:t>
      </w:r>
      <w:r>
        <w:rPr>
          <w:rFonts w:ascii="Arial"/>
          <w:spacing w:val="-5"/>
          <w:w w:val="105"/>
        </w:rPr>
        <w:t xml:space="preserve"> </w:t>
      </w:r>
      <w:r>
        <w:rPr>
          <w:rFonts w:ascii="Arial"/>
          <w:w w:val="105"/>
        </w:rPr>
        <w:t>7,</w:t>
      </w:r>
      <w:r>
        <w:rPr>
          <w:rFonts w:ascii="Arial"/>
          <w:spacing w:val="-14"/>
          <w:w w:val="105"/>
        </w:rPr>
        <w:t xml:space="preserve"> </w:t>
      </w:r>
      <w:r>
        <w:rPr>
          <w:rFonts w:ascii="Arial"/>
          <w:spacing w:val="-4"/>
          <w:w w:val="105"/>
        </w:rPr>
        <w:t>2025</w:t>
      </w:r>
    </w:p>
    <w:p w:rsidR="007A5262" w:rsidRDefault="007A5262">
      <w:pPr>
        <w:pStyle w:val="BodyText"/>
        <w:spacing w:before="45"/>
        <w:rPr>
          <w:rFonts w:ascii="Arial"/>
        </w:rPr>
      </w:pPr>
    </w:p>
    <w:p w:rsidR="007A5262" w:rsidRDefault="00A22222">
      <w:pPr>
        <w:spacing w:line="242" w:lineRule="auto"/>
        <w:ind w:left="2877" w:right="3877"/>
        <w:jc w:val="center"/>
      </w:pPr>
      <w:r>
        <w:t>3363</w:t>
      </w:r>
      <w:r>
        <w:rPr>
          <w:spacing w:val="-21"/>
        </w:rPr>
        <w:t xml:space="preserve"> </w:t>
      </w:r>
      <w:r>
        <w:t xml:space="preserve">West Park Place </w:t>
      </w:r>
      <w:r>
        <w:rPr>
          <w:spacing w:val="-2"/>
        </w:rPr>
        <w:t>3:00p.m.</w:t>
      </w:r>
    </w:p>
    <w:p w:rsidR="007A5262" w:rsidRDefault="007A5262">
      <w:pPr>
        <w:pStyle w:val="BodyText"/>
        <w:rPr>
          <w:sz w:val="22"/>
        </w:rPr>
      </w:pPr>
    </w:p>
    <w:p w:rsidR="007A5262" w:rsidRDefault="007A5262">
      <w:pPr>
        <w:pStyle w:val="BodyText"/>
        <w:rPr>
          <w:sz w:val="22"/>
        </w:rPr>
      </w:pPr>
    </w:p>
    <w:p w:rsidR="007A5262" w:rsidRDefault="007A5262">
      <w:pPr>
        <w:pStyle w:val="BodyText"/>
        <w:rPr>
          <w:sz w:val="22"/>
        </w:rPr>
      </w:pPr>
    </w:p>
    <w:p w:rsidR="007A5262" w:rsidRDefault="007A5262">
      <w:pPr>
        <w:pStyle w:val="BodyText"/>
        <w:spacing w:before="21"/>
        <w:rPr>
          <w:sz w:val="22"/>
        </w:rPr>
      </w:pPr>
    </w:p>
    <w:p w:rsidR="007A5262" w:rsidRDefault="00A22222">
      <w:pPr>
        <w:pStyle w:val="Heading1"/>
        <w:spacing w:before="1" w:line="240" w:lineRule="auto"/>
        <w:ind w:left="32"/>
      </w:pPr>
      <w:r>
        <w:t>District</w:t>
      </w:r>
      <w:r>
        <w:rPr>
          <w:spacing w:val="-1"/>
        </w:rPr>
        <w:t xml:space="preserve"> </w:t>
      </w:r>
      <w:r>
        <w:t>Supervisors</w:t>
      </w:r>
      <w:r>
        <w:rPr>
          <w:spacing w:val="29"/>
        </w:rPr>
        <w:t xml:space="preserve"> </w:t>
      </w:r>
      <w:r>
        <w:t>in</w:t>
      </w:r>
      <w:r>
        <w:rPr>
          <w:spacing w:val="6"/>
        </w:rPr>
        <w:t xml:space="preserve"> </w:t>
      </w:r>
      <w:r>
        <w:rPr>
          <w:spacing w:val="-2"/>
        </w:rPr>
        <w:t>Attendance</w:t>
      </w:r>
    </w:p>
    <w:p w:rsidR="007A5262" w:rsidRDefault="00A22222">
      <w:pPr>
        <w:pStyle w:val="BodyText"/>
        <w:spacing w:before="5"/>
        <w:ind w:left="760"/>
      </w:pPr>
      <w:r>
        <w:t>Mr.</w:t>
      </w:r>
      <w:r>
        <w:rPr>
          <w:spacing w:val="-23"/>
        </w:rPr>
        <w:t xml:space="preserve"> </w:t>
      </w:r>
      <w:r>
        <w:t>Travis</w:t>
      </w:r>
      <w:r>
        <w:rPr>
          <w:spacing w:val="-9"/>
        </w:rPr>
        <w:t xml:space="preserve"> </w:t>
      </w:r>
      <w:r>
        <w:t>Tharp,</w:t>
      </w:r>
      <w:r>
        <w:rPr>
          <w:spacing w:val="5"/>
        </w:rPr>
        <w:t xml:space="preserve"> </w:t>
      </w:r>
      <w:r>
        <w:t>Mr.</w:t>
      </w:r>
      <w:r>
        <w:rPr>
          <w:spacing w:val="-16"/>
        </w:rPr>
        <w:t xml:space="preserve"> </w:t>
      </w:r>
      <w:r>
        <w:t>Chris</w:t>
      </w:r>
      <w:r>
        <w:rPr>
          <w:spacing w:val="-4"/>
        </w:rPr>
        <w:t xml:space="preserve"> </w:t>
      </w:r>
      <w:r>
        <w:t>Curb, Mr.</w:t>
      </w:r>
      <w:r>
        <w:rPr>
          <w:spacing w:val="-13"/>
        </w:rPr>
        <w:t xml:space="preserve"> </w:t>
      </w:r>
      <w:r>
        <w:t>Johnny Odom,</w:t>
      </w:r>
      <w:r>
        <w:rPr>
          <w:spacing w:val="-7"/>
        </w:rPr>
        <w:t xml:space="preserve"> </w:t>
      </w:r>
      <w:r>
        <w:t>Mrs.</w:t>
      </w:r>
      <w:r>
        <w:rPr>
          <w:spacing w:val="-3"/>
        </w:rPr>
        <w:t xml:space="preserve"> </w:t>
      </w:r>
      <w:r>
        <w:t>Karen</w:t>
      </w:r>
      <w:r>
        <w:rPr>
          <w:spacing w:val="-5"/>
        </w:rPr>
        <w:t xml:space="preserve"> </w:t>
      </w:r>
      <w:r>
        <w:rPr>
          <w:spacing w:val="-2"/>
        </w:rPr>
        <w:t>Sindel.</w:t>
      </w:r>
    </w:p>
    <w:p w:rsidR="007A5262" w:rsidRDefault="007A5262">
      <w:pPr>
        <w:pStyle w:val="BodyText"/>
      </w:pPr>
    </w:p>
    <w:p w:rsidR="007A5262" w:rsidRDefault="007A5262">
      <w:pPr>
        <w:pStyle w:val="BodyText"/>
        <w:spacing w:before="11"/>
      </w:pPr>
    </w:p>
    <w:p w:rsidR="007A5262" w:rsidRDefault="00A22222">
      <w:pPr>
        <w:pStyle w:val="Heading1"/>
        <w:ind w:left="27"/>
      </w:pPr>
      <w:r>
        <w:t>Called</w:t>
      </w:r>
      <w:r>
        <w:rPr>
          <w:spacing w:val="-11"/>
        </w:rPr>
        <w:t xml:space="preserve"> </w:t>
      </w:r>
      <w:r>
        <w:t>to</w:t>
      </w:r>
      <w:r>
        <w:rPr>
          <w:spacing w:val="-16"/>
        </w:rPr>
        <w:t xml:space="preserve"> </w:t>
      </w:r>
      <w:r>
        <w:rPr>
          <w:spacing w:val="-2"/>
        </w:rPr>
        <w:t>Order</w:t>
      </w:r>
    </w:p>
    <w:p w:rsidR="007A5262" w:rsidRDefault="00A22222">
      <w:pPr>
        <w:pStyle w:val="BodyText"/>
        <w:spacing w:line="229" w:lineRule="exact"/>
        <w:ind w:left="756"/>
      </w:pPr>
      <w:r>
        <w:rPr>
          <w:w w:val="105"/>
        </w:rPr>
        <w:t>Mr.</w:t>
      </w:r>
      <w:r>
        <w:rPr>
          <w:spacing w:val="-18"/>
          <w:w w:val="105"/>
        </w:rPr>
        <w:t xml:space="preserve"> </w:t>
      </w:r>
      <w:r>
        <w:rPr>
          <w:w w:val="105"/>
        </w:rPr>
        <w:t>Travis</w:t>
      </w:r>
      <w:r>
        <w:rPr>
          <w:spacing w:val="-11"/>
          <w:w w:val="105"/>
        </w:rPr>
        <w:t xml:space="preserve"> </w:t>
      </w:r>
      <w:r>
        <w:rPr>
          <w:w w:val="105"/>
        </w:rPr>
        <w:t>Tharp</w:t>
      </w:r>
      <w:r>
        <w:rPr>
          <w:spacing w:val="-5"/>
          <w:w w:val="105"/>
        </w:rPr>
        <w:t xml:space="preserve"> </w:t>
      </w:r>
      <w:r>
        <w:rPr>
          <w:w w:val="105"/>
        </w:rPr>
        <w:t>called</w:t>
      </w:r>
      <w:r>
        <w:rPr>
          <w:spacing w:val="10"/>
          <w:w w:val="105"/>
        </w:rPr>
        <w:t xml:space="preserve"> </w:t>
      </w:r>
      <w:r>
        <w:rPr>
          <w:w w:val="105"/>
        </w:rPr>
        <w:t>the</w:t>
      </w:r>
      <w:r>
        <w:rPr>
          <w:spacing w:val="27"/>
          <w:w w:val="105"/>
        </w:rPr>
        <w:t xml:space="preserve"> </w:t>
      </w:r>
      <w:r>
        <w:rPr>
          <w:w w:val="105"/>
        </w:rPr>
        <w:t>meeting</w:t>
      </w:r>
      <w:r>
        <w:rPr>
          <w:spacing w:val="5"/>
          <w:w w:val="105"/>
        </w:rPr>
        <w:t xml:space="preserve"> </w:t>
      </w:r>
      <w:r>
        <w:rPr>
          <w:w w:val="105"/>
        </w:rPr>
        <w:t>to</w:t>
      </w:r>
      <w:r>
        <w:rPr>
          <w:spacing w:val="-3"/>
          <w:w w:val="105"/>
        </w:rPr>
        <w:t xml:space="preserve"> </w:t>
      </w:r>
      <w:r>
        <w:rPr>
          <w:w w:val="105"/>
        </w:rPr>
        <w:t>order</w:t>
      </w:r>
      <w:r>
        <w:rPr>
          <w:spacing w:val="-11"/>
          <w:w w:val="105"/>
        </w:rPr>
        <w:t xml:space="preserve"> </w:t>
      </w:r>
      <w:r>
        <w:rPr>
          <w:w w:val="105"/>
        </w:rPr>
        <w:t>at</w:t>
      </w:r>
      <w:r>
        <w:rPr>
          <w:spacing w:val="12"/>
          <w:w w:val="105"/>
        </w:rPr>
        <w:t xml:space="preserve"> </w:t>
      </w:r>
      <w:r>
        <w:rPr>
          <w:spacing w:val="-2"/>
          <w:w w:val="105"/>
        </w:rPr>
        <w:t>3:13p.m.</w:t>
      </w:r>
    </w:p>
    <w:p w:rsidR="007A5262" w:rsidRDefault="00A22222">
      <w:pPr>
        <w:pStyle w:val="Heading1"/>
        <w:spacing w:before="12" w:line="516" w:lineRule="exact"/>
        <w:ind w:left="29" w:right="5316" w:hanging="7"/>
      </w:pPr>
      <w:r>
        <w:t>Ackn</w:t>
      </w:r>
      <w:r>
        <w:t>owledgement of Public Notice Discussion Items</w:t>
      </w:r>
    </w:p>
    <w:p w:rsidR="007A5262" w:rsidRDefault="00A22222">
      <w:pPr>
        <w:pStyle w:val="BodyText"/>
        <w:spacing w:line="174" w:lineRule="exact"/>
        <w:ind w:left="25"/>
      </w:pPr>
      <w:r>
        <w:rPr>
          <w:w w:val="105"/>
        </w:rPr>
        <w:t>White-Reinhardt</w:t>
      </w:r>
      <w:r>
        <w:rPr>
          <w:spacing w:val="-8"/>
          <w:w w:val="105"/>
        </w:rPr>
        <w:t xml:space="preserve"> </w:t>
      </w:r>
      <w:r>
        <w:rPr>
          <w:spacing w:val="-2"/>
          <w:w w:val="105"/>
        </w:rPr>
        <w:t>Grant</w:t>
      </w:r>
    </w:p>
    <w:p w:rsidR="007A5262" w:rsidRDefault="00A22222">
      <w:pPr>
        <w:pStyle w:val="BodyText"/>
        <w:spacing w:before="8" w:line="244" w:lineRule="auto"/>
        <w:ind w:left="742" w:firstLine="11"/>
      </w:pPr>
      <w:r>
        <w:rPr>
          <w:w w:val="105"/>
        </w:rPr>
        <w:t>Mr.</w:t>
      </w:r>
      <w:r>
        <w:rPr>
          <w:spacing w:val="-9"/>
          <w:w w:val="105"/>
        </w:rPr>
        <w:t xml:space="preserve"> </w:t>
      </w:r>
      <w:r>
        <w:rPr>
          <w:w w:val="105"/>
        </w:rPr>
        <w:t>Tharp has contacted various leadership with the Scouting Community. Discussion focused on using the grant funds to develop an educational program that would be housed at the Farm Bureau office but</w:t>
      </w:r>
      <w:r>
        <w:rPr>
          <w:spacing w:val="-1"/>
          <w:w w:val="105"/>
        </w:rPr>
        <w:t xml:space="preserve"> </w:t>
      </w:r>
      <w:r>
        <w:rPr>
          <w:w w:val="105"/>
        </w:rPr>
        <w:t>could be used by</w:t>
      </w:r>
      <w:r>
        <w:rPr>
          <w:spacing w:val="-13"/>
          <w:w w:val="105"/>
        </w:rPr>
        <w:t xml:space="preserve"> </w:t>
      </w:r>
      <w:r>
        <w:rPr>
          <w:w w:val="105"/>
        </w:rPr>
        <w:t>schools,</w:t>
      </w:r>
      <w:r>
        <w:rPr>
          <w:spacing w:val="-2"/>
          <w:w w:val="105"/>
        </w:rPr>
        <w:t xml:space="preserve"> </w:t>
      </w:r>
      <w:r>
        <w:rPr>
          <w:w w:val="105"/>
        </w:rPr>
        <w:t>various</w:t>
      </w:r>
      <w:r>
        <w:rPr>
          <w:spacing w:val="-1"/>
          <w:w w:val="105"/>
        </w:rPr>
        <w:t xml:space="preserve"> </w:t>
      </w:r>
      <w:r>
        <w:rPr>
          <w:w w:val="105"/>
        </w:rPr>
        <w:t>student</w:t>
      </w:r>
      <w:r>
        <w:rPr>
          <w:spacing w:val="-3"/>
          <w:w w:val="105"/>
        </w:rPr>
        <w:t xml:space="preserve"> </w:t>
      </w:r>
      <w:r>
        <w:rPr>
          <w:w w:val="105"/>
        </w:rPr>
        <w:t>groups</w:t>
      </w:r>
      <w:r>
        <w:rPr>
          <w:spacing w:val="-1"/>
          <w:w w:val="105"/>
        </w:rPr>
        <w:t xml:space="preserve"> </w:t>
      </w:r>
      <w:r>
        <w:rPr>
          <w:w w:val="105"/>
        </w:rPr>
        <w:t>and</w:t>
      </w:r>
      <w:r>
        <w:rPr>
          <w:spacing w:val="-3"/>
          <w:w w:val="105"/>
        </w:rPr>
        <w:t xml:space="preserve"> </w:t>
      </w:r>
      <w:r>
        <w:rPr>
          <w:w w:val="105"/>
        </w:rPr>
        <w:t>Scouti</w:t>
      </w:r>
      <w:r>
        <w:rPr>
          <w:w w:val="105"/>
        </w:rPr>
        <w:t>ng groups (focusing on earning specific merit badges).</w:t>
      </w:r>
      <w:r>
        <w:rPr>
          <w:spacing w:val="40"/>
          <w:w w:val="105"/>
        </w:rPr>
        <w:t xml:space="preserve"> </w:t>
      </w:r>
      <w:r>
        <w:rPr>
          <w:w w:val="105"/>
        </w:rPr>
        <w:t>Funds from the grant could purchase durable goods</w:t>
      </w:r>
      <w:r>
        <w:rPr>
          <w:spacing w:val="-3"/>
          <w:w w:val="105"/>
        </w:rPr>
        <w:t xml:space="preserve"> </w:t>
      </w:r>
      <w:r>
        <w:rPr>
          <w:w w:val="105"/>
        </w:rPr>
        <w:t>such as an Insect Pining Board or</w:t>
      </w:r>
      <w:r>
        <w:rPr>
          <w:spacing w:val="40"/>
          <w:w w:val="105"/>
        </w:rPr>
        <w:t xml:space="preserve"> </w:t>
      </w:r>
      <w:r>
        <w:rPr>
          <w:w w:val="105"/>
        </w:rPr>
        <w:t>Plant Science program materials.</w:t>
      </w:r>
      <w:r>
        <w:rPr>
          <w:spacing w:val="-6"/>
          <w:w w:val="105"/>
        </w:rPr>
        <w:t xml:space="preserve"> </w:t>
      </w:r>
      <w:r>
        <w:rPr>
          <w:w w:val="105"/>
        </w:rPr>
        <w:t>Suggestion that this Board move forward with the grant application to meet the June 30th due date.</w:t>
      </w:r>
    </w:p>
    <w:p w:rsidR="007A5262" w:rsidRDefault="007A5262">
      <w:pPr>
        <w:pStyle w:val="BodyText"/>
        <w:spacing w:before="38"/>
      </w:pPr>
    </w:p>
    <w:p w:rsidR="007A5262" w:rsidRDefault="00A22222">
      <w:pPr>
        <w:pStyle w:val="BodyText"/>
        <w:ind w:left="56"/>
      </w:pPr>
      <w:r>
        <w:rPr>
          <w:spacing w:val="-2"/>
          <w:w w:val="105"/>
        </w:rPr>
        <w:t>CS/HB973</w:t>
      </w:r>
    </w:p>
    <w:p w:rsidR="007A5262" w:rsidRDefault="00A22222">
      <w:pPr>
        <w:pStyle w:val="BodyText"/>
        <w:spacing w:before="4" w:line="244" w:lineRule="auto"/>
        <w:ind w:left="749" w:right="595"/>
      </w:pPr>
      <w:r>
        <w:rPr>
          <w:w w:val="105"/>
        </w:rPr>
        <w:t>Mr.</w:t>
      </w:r>
      <w:r>
        <w:rPr>
          <w:spacing w:val="-9"/>
          <w:w w:val="105"/>
        </w:rPr>
        <w:t xml:space="preserve"> </w:t>
      </w:r>
      <w:r>
        <w:rPr>
          <w:w w:val="105"/>
        </w:rPr>
        <w:t>Odom reported that the bill to</w:t>
      </w:r>
      <w:r>
        <w:rPr>
          <w:spacing w:val="-9"/>
          <w:w w:val="105"/>
        </w:rPr>
        <w:t xml:space="preserve"> </w:t>
      </w:r>
      <w:r>
        <w:rPr>
          <w:w w:val="105"/>
        </w:rPr>
        <w:t>abolish most</w:t>
      </w:r>
      <w:r>
        <w:rPr>
          <w:spacing w:val="-2"/>
          <w:w w:val="105"/>
        </w:rPr>
        <w:t xml:space="preserve"> </w:t>
      </w:r>
      <w:r>
        <w:rPr>
          <w:w w:val="105"/>
        </w:rPr>
        <w:t>Soil and Water Conservation</w:t>
      </w:r>
      <w:r>
        <w:rPr>
          <w:spacing w:val="37"/>
          <w:w w:val="105"/>
        </w:rPr>
        <w:t xml:space="preserve"> </w:t>
      </w:r>
      <w:r>
        <w:rPr>
          <w:w w:val="105"/>
        </w:rPr>
        <w:t>Districts in Florida did not</w:t>
      </w:r>
      <w:r>
        <w:rPr>
          <w:spacing w:val="-2"/>
          <w:w w:val="105"/>
        </w:rPr>
        <w:t xml:space="preserve"> </w:t>
      </w:r>
      <w:r>
        <w:rPr>
          <w:w w:val="105"/>
        </w:rPr>
        <w:t>make it</w:t>
      </w:r>
      <w:r>
        <w:rPr>
          <w:spacing w:val="-2"/>
          <w:w w:val="105"/>
        </w:rPr>
        <w:t xml:space="preserve"> </w:t>
      </w:r>
      <w:r>
        <w:rPr>
          <w:w w:val="105"/>
        </w:rPr>
        <w:t>to the floor</w:t>
      </w:r>
      <w:r>
        <w:rPr>
          <w:spacing w:val="-6"/>
          <w:w w:val="105"/>
        </w:rPr>
        <w:t xml:space="preserve"> </w:t>
      </w:r>
      <w:r>
        <w:rPr>
          <w:w w:val="105"/>
        </w:rPr>
        <w:t>for</w:t>
      </w:r>
      <w:r>
        <w:rPr>
          <w:spacing w:val="-12"/>
          <w:w w:val="105"/>
        </w:rPr>
        <w:t xml:space="preserve"> </w:t>
      </w:r>
      <w:r>
        <w:rPr>
          <w:w w:val="105"/>
        </w:rPr>
        <w:t>a</w:t>
      </w:r>
      <w:r>
        <w:rPr>
          <w:spacing w:val="-3"/>
          <w:w w:val="105"/>
        </w:rPr>
        <w:t xml:space="preserve"> </w:t>
      </w:r>
      <w:r>
        <w:rPr>
          <w:w w:val="105"/>
        </w:rPr>
        <w:t>vote.</w:t>
      </w:r>
      <w:r>
        <w:rPr>
          <w:spacing w:val="79"/>
          <w:w w:val="105"/>
        </w:rPr>
        <w:t xml:space="preserve"> </w:t>
      </w:r>
      <w:r>
        <w:rPr>
          <w:w w:val="105"/>
        </w:rPr>
        <w:t>Discussio</w:t>
      </w:r>
      <w:r>
        <w:rPr>
          <w:w w:val="105"/>
        </w:rPr>
        <w:t>n then focused on the need for</w:t>
      </w:r>
      <w:r>
        <w:rPr>
          <w:spacing w:val="-6"/>
          <w:w w:val="105"/>
        </w:rPr>
        <w:t xml:space="preserve"> </w:t>
      </w:r>
      <w:r>
        <w:rPr>
          <w:w w:val="105"/>
        </w:rPr>
        <w:t>this Board to be more visible in the community, specifically in</w:t>
      </w:r>
      <w:r>
        <w:rPr>
          <w:spacing w:val="-7"/>
          <w:w w:val="105"/>
        </w:rPr>
        <w:t xml:space="preserve"> </w:t>
      </w:r>
      <w:r>
        <w:rPr>
          <w:w w:val="105"/>
        </w:rPr>
        <w:t>front of elected leadership.</w:t>
      </w:r>
    </w:p>
    <w:p w:rsidR="007A5262" w:rsidRDefault="007A5262">
      <w:pPr>
        <w:pStyle w:val="BodyText"/>
      </w:pPr>
    </w:p>
    <w:p w:rsidR="007A5262" w:rsidRDefault="007A5262">
      <w:pPr>
        <w:pStyle w:val="BodyText"/>
        <w:spacing w:before="27"/>
      </w:pPr>
    </w:p>
    <w:p w:rsidR="007A5262" w:rsidRDefault="00A22222">
      <w:pPr>
        <w:pStyle w:val="Heading1"/>
      </w:pPr>
      <w:r>
        <w:rPr>
          <w:spacing w:val="-2"/>
        </w:rPr>
        <w:t>Adjournment</w:t>
      </w:r>
    </w:p>
    <w:p w:rsidR="007A5262" w:rsidRDefault="00A22222">
      <w:pPr>
        <w:pStyle w:val="BodyText"/>
        <w:spacing w:line="229" w:lineRule="exact"/>
        <w:ind w:left="739"/>
      </w:pPr>
      <w:r>
        <w:rPr>
          <w:w w:val="105"/>
        </w:rPr>
        <w:t>With</w:t>
      </w:r>
      <w:r>
        <w:rPr>
          <w:spacing w:val="10"/>
          <w:w w:val="105"/>
        </w:rPr>
        <w:t xml:space="preserve"> </w:t>
      </w:r>
      <w:r>
        <w:rPr>
          <w:w w:val="105"/>
        </w:rPr>
        <w:t>no</w:t>
      </w:r>
      <w:r>
        <w:rPr>
          <w:spacing w:val="-4"/>
          <w:w w:val="105"/>
        </w:rPr>
        <w:t xml:space="preserve"> </w:t>
      </w:r>
      <w:r>
        <w:rPr>
          <w:w w:val="105"/>
        </w:rPr>
        <w:t>further</w:t>
      </w:r>
      <w:r>
        <w:rPr>
          <w:spacing w:val="2"/>
          <w:w w:val="105"/>
        </w:rPr>
        <w:t xml:space="preserve"> </w:t>
      </w:r>
      <w:r>
        <w:rPr>
          <w:w w:val="105"/>
        </w:rPr>
        <w:t>discussion</w:t>
      </w:r>
      <w:r>
        <w:rPr>
          <w:spacing w:val="17"/>
          <w:w w:val="105"/>
        </w:rPr>
        <w:t xml:space="preserve"> </w:t>
      </w:r>
      <w:r>
        <w:rPr>
          <w:w w:val="105"/>
        </w:rPr>
        <w:t>items</w:t>
      </w:r>
      <w:r>
        <w:rPr>
          <w:spacing w:val="-4"/>
          <w:w w:val="105"/>
        </w:rPr>
        <w:t xml:space="preserve"> </w:t>
      </w:r>
      <w:r>
        <w:rPr>
          <w:w w:val="105"/>
        </w:rPr>
        <w:t>and</w:t>
      </w:r>
      <w:r>
        <w:rPr>
          <w:spacing w:val="7"/>
          <w:w w:val="105"/>
        </w:rPr>
        <w:t xml:space="preserve"> </w:t>
      </w:r>
      <w:r>
        <w:rPr>
          <w:w w:val="105"/>
        </w:rPr>
        <w:t>with</w:t>
      </w:r>
      <w:r>
        <w:rPr>
          <w:spacing w:val="5"/>
          <w:w w:val="105"/>
        </w:rPr>
        <w:t xml:space="preserve"> </w:t>
      </w:r>
      <w:r>
        <w:rPr>
          <w:w w:val="105"/>
        </w:rPr>
        <w:t>all</w:t>
      </w:r>
      <w:r>
        <w:rPr>
          <w:spacing w:val="7"/>
          <w:w w:val="105"/>
        </w:rPr>
        <w:t xml:space="preserve"> </w:t>
      </w:r>
      <w:r>
        <w:rPr>
          <w:w w:val="105"/>
        </w:rPr>
        <w:t>in</w:t>
      </w:r>
      <w:r>
        <w:rPr>
          <w:spacing w:val="2"/>
          <w:w w:val="105"/>
        </w:rPr>
        <w:t xml:space="preserve"> </w:t>
      </w:r>
      <w:r>
        <w:rPr>
          <w:w w:val="105"/>
        </w:rPr>
        <w:t>favor,</w:t>
      </w:r>
      <w:r>
        <w:rPr>
          <w:spacing w:val="7"/>
          <w:w w:val="105"/>
        </w:rPr>
        <w:t xml:space="preserve"> </w:t>
      </w:r>
      <w:r>
        <w:rPr>
          <w:w w:val="105"/>
        </w:rPr>
        <w:t>the</w:t>
      </w:r>
      <w:r>
        <w:rPr>
          <w:spacing w:val="21"/>
          <w:w w:val="105"/>
        </w:rPr>
        <w:t xml:space="preserve"> </w:t>
      </w:r>
      <w:r>
        <w:rPr>
          <w:w w:val="105"/>
        </w:rPr>
        <w:t>meeting</w:t>
      </w:r>
      <w:r>
        <w:rPr>
          <w:spacing w:val="-9"/>
          <w:w w:val="105"/>
        </w:rPr>
        <w:t xml:space="preserve"> </w:t>
      </w:r>
      <w:r>
        <w:rPr>
          <w:w w:val="105"/>
        </w:rPr>
        <w:t>adjourned</w:t>
      </w:r>
      <w:r>
        <w:rPr>
          <w:spacing w:val="14"/>
          <w:w w:val="105"/>
        </w:rPr>
        <w:t xml:space="preserve"> </w:t>
      </w:r>
      <w:r>
        <w:rPr>
          <w:w w:val="105"/>
        </w:rPr>
        <w:t>at</w:t>
      </w:r>
      <w:r>
        <w:rPr>
          <w:spacing w:val="11"/>
          <w:w w:val="105"/>
        </w:rPr>
        <w:t xml:space="preserve"> </w:t>
      </w:r>
      <w:r>
        <w:rPr>
          <w:w w:val="105"/>
        </w:rPr>
        <w:t>4:04</w:t>
      </w:r>
      <w:r>
        <w:rPr>
          <w:spacing w:val="8"/>
          <w:w w:val="105"/>
        </w:rPr>
        <w:t xml:space="preserve"> </w:t>
      </w:r>
      <w:r>
        <w:rPr>
          <w:spacing w:val="-4"/>
          <w:w w:val="105"/>
        </w:rPr>
        <w:t>p.m.</w:t>
      </w:r>
    </w:p>
    <w:p w:rsidR="007A5262" w:rsidRDefault="007A5262">
      <w:pPr>
        <w:pStyle w:val="BodyText"/>
        <w:spacing w:before="79"/>
      </w:pPr>
    </w:p>
    <w:p w:rsidR="007A5262" w:rsidRDefault="007A5262">
      <w:pPr>
        <w:pStyle w:val="BodyText"/>
        <w:rPr>
          <w:sz w:val="18"/>
        </w:rPr>
      </w:pPr>
    </w:p>
    <w:p w:rsidR="00A22222" w:rsidRDefault="00A22222">
      <w:pPr>
        <w:pStyle w:val="BodyText"/>
        <w:rPr>
          <w:sz w:val="18"/>
        </w:rPr>
      </w:pPr>
      <w:r>
        <w:rPr>
          <w:sz w:val="18"/>
        </w:rPr>
        <w:t>Signed Minutes on File</w:t>
      </w:r>
      <w:bookmarkStart w:id="0" w:name="_GoBack"/>
      <w:bookmarkEnd w:id="0"/>
    </w:p>
    <w:p w:rsidR="00A22222" w:rsidRDefault="00A22222">
      <w:pPr>
        <w:pStyle w:val="BodyText"/>
        <w:rPr>
          <w:sz w:val="18"/>
        </w:rPr>
      </w:pPr>
      <w:r>
        <w:rPr>
          <w:sz w:val="18"/>
        </w:rPr>
        <w:t>Mrs. Karen Sindel, Secretary</w:t>
      </w:r>
    </w:p>
    <w:p w:rsidR="007A5262" w:rsidRDefault="007A5262">
      <w:pPr>
        <w:pStyle w:val="BodyText"/>
        <w:spacing w:before="142"/>
        <w:rPr>
          <w:sz w:val="18"/>
        </w:rPr>
      </w:pPr>
    </w:p>
    <w:p w:rsidR="00A22222" w:rsidRDefault="00A22222">
      <w:pPr>
        <w:pStyle w:val="BodyText"/>
        <w:spacing w:before="142"/>
        <w:rPr>
          <w:sz w:val="18"/>
        </w:rPr>
      </w:pPr>
    </w:p>
    <w:p w:rsidR="007A5262" w:rsidRDefault="00A22222">
      <w:pPr>
        <w:ind w:left="21"/>
        <w:rPr>
          <w:sz w:val="18"/>
        </w:rPr>
      </w:pPr>
      <w:r>
        <w:rPr>
          <w:w w:val="105"/>
          <w:sz w:val="18"/>
        </w:rPr>
        <w:t>Respectfully</w:t>
      </w:r>
      <w:r>
        <w:rPr>
          <w:spacing w:val="-26"/>
          <w:w w:val="105"/>
          <w:sz w:val="18"/>
        </w:rPr>
        <w:t xml:space="preserve"> </w:t>
      </w:r>
      <w:r>
        <w:rPr>
          <w:w w:val="105"/>
          <w:sz w:val="18"/>
        </w:rPr>
        <w:t>submitted:</w:t>
      </w:r>
      <w:r>
        <w:rPr>
          <w:spacing w:val="32"/>
          <w:w w:val="105"/>
          <w:sz w:val="18"/>
        </w:rPr>
        <w:t xml:space="preserve"> </w:t>
      </w:r>
      <w:r>
        <w:rPr>
          <w:w w:val="105"/>
          <w:sz w:val="18"/>
        </w:rPr>
        <w:t>Karen</w:t>
      </w:r>
      <w:r>
        <w:rPr>
          <w:spacing w:val="-22"/>
          <w:w w:val="105"/>
          <w:sz w:val="18"/>
        </w:rPr>
        <w:t xml:space="preserve"> </w:t>
      </w:r>
      <w:r>
        <w:rPr>
          <w:spacing w:val="-2"/>
          <w:w w:val="105"/>
          <w:sz w:val="18"/>
        </w:rPr>
        <w:t>Sindel</w:t>
      </w:r>
    </w:p>
    <w:sectPr w:rsidR="007A5262">
      <w:type w:val="continuous"/>
      <w:pgSz w:w="12230" w:h="15810"/>
      <w:pgMar w:top="138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A5262"/>
    <w:rsid w:val="007A5262"/>
    <w:rsid w:val="00A2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27FA"/>
  <w15:docId w15:val="{561E8A18-EB4C-4A5D-BFE1-87B6F096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41" w:lineRule="exact"/>
      <w:ind w:left="15"/>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46"/>
      <w:jc w:val="center"/>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Company>Escambia County BoCC</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J. Williams</cp:lastModifiedBy>
  <cp:revision>3</cp:revision>
  <dcterms:created xsi:type="dcterms:W3CDTF">2025-05-22T12:33:00Z</dcterms:created>
  <dcterms:modified xsi:type="dcterms:W3CDTF">2025-05-22T12:33:00Z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PFU ScanSnap Home 2.7.0 #iX1600</vt:lpwstr>
  </property>
  <property fmtid="{D5CDD505-2E9C-101B-9397-08002B2CF9AE}" pid="4" name="LastSaved">
    <vt:filetime>2025-05-22T00:00:00Z</vt:filetime>
  </property>
  <property fmtid="{D5CDD505-2E9C-101B-9397-08002B2CF9AE}" pid="5" name="MetadataDate">
    <vt:lpwstr>D:20250522063224-06'00'</vt:lpwstr>
  </property>
  <property fmtid="{D5CDD505-2E9C-101B-9397-08002B2CF9AE}" pid="6" name="Producer">
    <vt:lpwstr>PFU PDF Library 2.0.0</vt:lpwstr>
  </property>
</Properties>
</file>